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BB" w:rsidRPr="006C21D1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C21D1">
        <w:rPr>
          <w:rFonts w:ascii="Times New Roman" w:hAnsi="Times New Roman" w:cs="Times New Roman"/>
          <w:b/>
          <w:sz w:val="24"/>
          <w:szCs w:val="24"/>
          <w:lang w:val="de-DE"/>
        </w:rPr>
        <w:t xml:space="preserve">Auszug aus dem </w:t>
      </w:r>
      <w:r w:rsidR="006A37A9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Pr="006C21D1">
        <w:rPr>
          <w:rFonts w:ascii="Times New Roman" w:hAnsi="Times New Roman" w:cs="Times New Roman"/>
          <w:b/>
          <w:sz w:val="24"/>
          <w:szCs w:val="24"/>
          <w:lang w:val="de-DE"/>
        </w:rPr>
        <w:t>. Flugblatt, 30. Juni 1942</w:t>
      </w:r>
    </w:p>
    <w:p w:rsidR="007D7658" w:rsidRPr="006C21D1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C21D1">
        <w:rPr>
          <w:rFonts w:ascii="Times New Roman" w:hAnsi="Times New Roman" w:cs="Times New Roman"/>
          <w:sz w:val="24"/>
          <w:szCs w:val="24"/>
          <w:lang w:val="de-DE"/>
        </w:rPr>
        <w:t>(…) nur als Beispiel wollen wir die Tatsache kurz anführen, (…</w:t>
      </w:r>
      <w:proofErr w:type="gramStart"/>
      <w:r w:rsidRPr="006C21D1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gramEnd"/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dass seit der </w:t>
      </w:r>
      <w:r w:rsidR="002226BC"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Eroberung Polens</w:t>
      </w:r>
      <w:r w:rsidR="003966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"/>
      </w:r>
      <w:r w:rsid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dreihunderttausend Juden in diesem Land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auf bestialische Art ermordet worden sind</w:t>
      </w:r>
      <w:r w:rsidR="0039661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2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. (…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) Auch die Juden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sind doch Menschen (…). Warum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verhält sich</w:t>
      </w:r>
      <w:r w:rsidR="0039661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3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das deutsche Volk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angesichts all diese</w:t>
      </w:r>
      <w:r w:rsidR="002226BC"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r</w:t>
      </w:r>
      <w:bookmarkStart w:id="0" w:name="_GoBack"/>
      <w:bookmarkEnd w:id="0"/>
      <w:r w:rsidR="002226BC"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(…) menschenunwürd</w:t>
      </w:r>
      <w:r w:rsidR="002226BC"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igsten Verbrechen</w:t>
      </w:r>
      <w:r w:rsidR="0039661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4"/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so apathisch?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(…) und 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>nicht nur Mitleid muss er (der Deutsche) empfinden</w:t>
      </w:r>
      <w:r w:rsidR="007815CF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5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, n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ein, noch viel mehr: Mitschuld.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Denn er gibt 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>durch sein apathisches Verhalten</w:t>
      </w:r>
      <w:r w:rsidR="007815CF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6"/>
      </w:r>
      <w:r w:rsidRPr="000D3B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diesen dunklen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Menschen erst die Möglichkeit,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so zu handeln, (…) 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>er ist doch selbst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>schuld daran</w:t>
      </w:r>
      <w:r w:rsidR="007815CF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7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sie (diese Regierung) überhaupt </w:t>
      </w:r>
      <w:r w:rsidRPr="00BA247A">
        <w:rPr>
          <w:rFonts w:ascii="Times New Roman" w:hAnsi="Times New Roman" w:cs="Times New Roman"/>
          <w:sz w:val="24"/>
          <w:szCs w:val="24"/>
          <w:u w:val="single"/>
          <w:lang w:val="de-DE"/>
        </w:rPr>
        <w:t>entstehen konnte</w:t>
      </w:r>
      <w:r w:rsidR="00BA247A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8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! (...) ein </w:t>
      </w:r>
      <w:r w:rsidRPr="00BA247A">
        <w:rPr>
          <w:rFonts w:ascii="Times New Roman" w:hAnsi="Times New Roman" w:cs="Times New Roman"/>
          <w:sz w:val="24"/>
          <w:szCs w:val="24"/>
          <w:u w:val="single"/>
          <w:lang w:val="de-DE"/>
        </w:rPr>
        <w:t>jeder</w:t>
      </w:r>
      <w:r w:rsidR="00BA247A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9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ist schuldig, schuldig, schuldig!</w:t>
      </w:r>
    </w:p>
    <w:p w:rsidR="007E27BB" w:rsidRPr="006C21D1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C21D1" w:rsidRDefault="006C21D1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E27BB" w:rsidRPr="006C21D1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C21D1">
        <w:rPr>
          <w:rFonts w:ascii="Times New Roman" w:hAnsi="Times New Roman" w:cs="Times New Roman"/>
          <w:b/>
          <w:sz w:val="24"/>
          <w:szCs w:val="24"/>
          <w:lang w:val="de-DE"/>
        </w:rPr>
        <w:t xml:space="preserve">Auszug aus dem </w:t>
      </w:r>
      <w:r w:rsidR="006A37A9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6C21D1">
        <w:rPr>
          <w:rFonts w:ascii="Times New Roman" w:hAnsi="Times New Roman" w:cs="Times New Roman"/>
          <w:b/>
          <w:sz w:val="24"/>
          <w:szCs w:val="24"/>
          <w:lang w:val="de-DE"/>
        </w:rPr>
        <w:t>. Flugblatt, 4. Juli 1942</w:t>
      </w:r>
    </w:p>
    <w:p w:rsidR="007E27BB" w:rsidRPr="006C21D1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(…)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jeder einzelne Mensch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0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hat einen Anspruch auf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1"/>
      </w:r>
      <w:r w:rsidRPr="00E20CC1">
        <w:rPr>
          <w:rFonts w:ascii="Times New Roman" w:hAnsi="Times New Roman" w:cs="Times New Roman"/>
          <w:sz w:val="24"/>
          <w:szCs w:val="24"/>
          <w:lang w:val="de-DE"/>
        </w:rPr>
        <w:t xml:space="preserve"> einen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brauchbaren und gere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chten Staat, der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die Freiheit des einzelnen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2"/>
      </w:r>
      <w:r w:rsidRPr="000D3B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als auch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das Wohl der Gesamtheit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3"/>
      </w:r>
      <w:r w:rsidRPr="000D3B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sichert (…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Unser heutiger Staat aber ist die Diktatur des Bösen (…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Viele (…) </w:t>
      </w:r>
      <w:r w:rsidRPr="00C82DDA">
        <w:rPr>
          <w:rFonts w:ascii="Times New Roman" w:hAnsi="Times New Roman" w:cs="Times New Roman"/>
          <w:sz w:val="24"/>
          <w:szCs w:val="24"/>
          <w:u w:val="single"/>
          <w:lang w:val="de-DE"/>
        </w:rPr>
        <w:t>sind sich darüber nicht klar</w:t>
      </w:r>
      <w:r w:rsidR="00C82DDA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4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, wie sie einen Widerstand 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ausüben sollen. Sie sehen keine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Möglichkeiten. Wir wollen versuchen, ihnen zu zeigen,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dass e</w:t>
      </w:r>
      <w:r w:rsidR="002226BC"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in jeder in der Lage ist</w:t>
      </w:r>
      <w:r w:rsidR="00E20CC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5"/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226BC"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etwas beizutragen zum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Sturz dieses Systems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6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. (…). Nur ein einziges Mittel steht uns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zur Verfügung</w:t>
      </w:r>
      <w:r w:rsidR="00C82DDA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7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der passive Widerstand.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Der Sinn und das Ziel des passiven Widerstandes </w:t>
      </w:r>
      <w:proofErr w:type="gramStart"/>
      <w:r w:rsidRPr="006C21D1">
        <w:rPr>
          <w:rFonts w:ascii="Times New Roman" w:hAnsi="Times New Roman" w:cs="Times New Roman"/>
          <w:sz w:val="24"/>
          <w:szCs w:val="24"/>
          <w:lang w:val="de-DE"/>
        </w:rPr>
        <w:t>ist</w:t>
      </w:r>
      <w:proofErr w:type="gramEnd"/>
      <w:r w:rsidRPr="006C21D1">
        <w:rPr>
          <w:rFonts w:ascii="Times New Roman" w:hAnsi="Times New Roman" w:cs="Times New Roman"/>
          <w:sz w:val="24"/>
          <w:szCs w:val="24"/>
          <w:lang w:val="de-DE"/>
        </w:rPr>
        <w:t>, den Nationa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lsozialismus zu Fall zu bringen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(…).</w:t>
      </w:r>
    </w:p>
    <w:p w:rsidR="007E27BB" w:rsidRDefault="007E27BB" w:rsidP="006C21D1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27BB" w:rsidRPr="006C21D1" w:rsidRDefault="007E27BB" w:rsidP="006C21D1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7E27BB" w:rsidRPr="006C21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26" w:rsidRDefault="00251C26" w:rsidP="00396611">
      <w:pPr>
        <w:spacing w:after="0" w:line="240" w:lineRule="auto"/>
      </w:pPr>
      <w:r>
        <w:separator/>
      </w:r>
    </w:p>
  </w:endnote>
  <w:endnote w:type="continuationSeparator" w:id="0">
    <w:p w:rsidR="00251C26" w:rsidRDefault="00251C26" w:rsidP="0039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26" w:rsidRDefault="00251C26" w:rsidP="00396611">
      <w:pPr>
        <w:spacing w:after="0" w:line="240" w:lineRule="auto"/>
      </w:pPr>
      <w:r>
        <w:separator/>
      </w:r>
    </w:p>
  </w:footnote>
  <w:footnote w:type="continuationSeparator" w:id="0">
    <w:p w:rsidR="00251C26" w:rsidRDefault="00251C26" w:rsidP="00396611">
      <w:pPr>
        <w:spacing w:after="0" w:line="240" w:lineRule="auto"/>
      </w:pPr>
      <w:r>
        <w:continuationSeparator/>
      </w:r>
    </w:p>
  </w:footnote>
  <w:footnote w:id="1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Erobring</w:t>
      </w:r>
      <w:r w:rsidR="00855DF5">
        <w:t>en</w:t>
      </w:r>
      <w:r>
        <w:t xml:space="preserve">/invasionen af Polen </w:t>
      </w:r>
    </w:p>
  </w:footnote>
  <w:footnote w:id="2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Er blevet myrdet på en umenneskelig måde </w:t>
      </w:r>
    </w:p>
  </w:footnote>
  <w:footnote w:id="3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Forholde sig til </w:t>
      </w:r>
    </w:p>
  </w:footnote>
  <w:footnote w:id="4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I </w:t>
      </w:r>
      <w:proofErr w:type="spellStart"/>
      <w:r>
        <w:t>betragning</w:t>
      </w:r>
      <w:proofErr w:type="spellEnd"/>
      <w:r>
        <w:t xml:space="preserve"> af alle disse umenneskelige forbrydelser </w:t>
      </w:r>
    </w:p>
  </w:footnote>
  <w:footnote w:id="5">
    <w:p w:rsidR="007815CF" w:rsidRDefault="007815CF">
      <w:pPr>
        <w:pStyle w:val="Fodnotetekst"/>
      </w:pPr>
      <w:r>
        <w:rPr>
          <w:rStyle w:val="Fodnotehenvisning"/>
        </w:rPr>
        <w:footnoteRef/>
      </w:r>
      <w:r>
        <w:t xml:space="preserve"> Ikke kun medlidenhed skal han (</w:t>
      </w:r>
      <w:r w:rsidRPr="00855DF5">
        <w:t>en tysk person</w:t>
      </w:r>
      <w:r>
        <w:t xml:space="preserve">) føle </w:t>
      </w:r>
    </w:p>
  </w:footnote>
  <w:footnote w:id="6">
    <w:p w:rsidR="007815CF" w:rsidRDefault="007815CF">
      <w:pPr>
        <w:pStyle w:val="Fodnotetekst"/>
      </w:pPr>
      <w:r>
        <w:rPr>
          <w:rStyle w:val="Fodnotehenvisning"/>
        </w:rPr>
        <w:footnoteRef/>
      </w:r>
      <w:r>
        <w:t xml:space="preserve"> Gennem sin apatiske/ligegyldige holdning </w:t>
      </w:r>
    </w:p>
  </w:footnote>
  <w:footnote w:id="7">
    <w:p w:rsidR="007815CF" w:rsidRDefault="007815CF">
      <w:pPr>
        <w:pStyle w:val="Fodnotetekst"/>
      </w:pPr>
      <w:r>
        <w:rPr>
          <w:rStyle w:val="Fodnotehenvisning"/>
        </w:rPr>
        <w:footnoteRef/>
      </w:r>
      <w:r>
        <w:t xml:space="preserve"> Han er dog selv skyld i det</w:t>
      </w:r>
    </w:p>
  </w:footnote>
  <w:footnote w:id="8">
    <w:p w:rsidR="00BA247A" w:rsidRDefault="00BA247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25D24">
        <w:t>K</w:t>
      </w:r>
      <w:r>
        <w:t>unne dannes</w:t>
      </w:r>
    </w:p>
  </w:footnote>
  <w:footnote w:id="9">
    <w:p w:rsidR="00BA247A" w:rsidRDefault="00BA247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25D24">
        <w:t>E</w:t>
      </w:r>
      <w:r>
        <w:t>nhver</w:t>
      </w:r>
    </w:p>
  </w:footnote>
  <w:footnote w:id="10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55DF5">
        <w:t>Hvert eneste menneske</w:t>
      </w:r>
    </w:p>
  </w:footnote>
  <w:footnote w:id="11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Har krav på </w:t>
      </w:r>
    </w:p>
  </w:footnote>
  <w:footnote w:id="12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Den enkeltes frihed </w:t>
      </w:r>
    </w:p>
  </w:footnote>
  <w:footnote w:id="13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25D24">
        <w:t xml:space="preserve">Det fælles bedste </w:t>
      </w:r>
    </w:p>
  </w:footnote>
  <w:footnote w:id="14">
    <w:p w:rsidR="00C82DDA" w:rsidRDefault="00C82DDA">
      <w:pPr>
        <w:pStyle w:val="Fodnotetekst"/>
      </w:pPr>
      <w:r>
        <w:rPr>
          <w:rStyle w:val="Fodnotehenvisning"/>
        </w:rPr>
        <w:footnoteRef/>
      </w:r>
      <w:r>
        <w:t xml:space="preserve"> Er ikke klar over </w:t>
      </w:r>
    </w:p>
  </w:footnote>
  <w:footnote w:id="15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At enhver er i stand til </w:t>
      </w:r>
    </w:p>
  </w:footnote>
  <w:footnote w:id="16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855DF5">
        <w:t>At b</w:t>
      </w:r>
      <w:r>
        <w:t xml:space="preserve">idrage med noget til at vælte dette system </w:t>
      </w:r>
    </w:p>
  </w:footnote>
  <w:footnote w:id="17">
    <w:p w:rsidR="00C82DDA" w:rsidRDefault="00C82DDA">
      <w:pPr>
        <w:pStyle w:val="Fodnotetekst"/>
      </w:pPr>
      <w:r>
        <w:rPr>
          <w:rStyle w:val="Fodnotehenvisning"/>
        </w:rPr>
        <w:footnoteRef/>
      </w:r>
      <w:r>
        <w:t xml:space="preserve"> Til rådighed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BB"/>
    <w:rsid w:val="00047689"/>
    <w:rsid w:val="000D3B11"/>
    <w:rsid w:val="002226BC"/>
    <w:rsid w:val="00251C26"/>
    <w:rsid w:val="00396611"/>
    <w:rsid w:val="00402B11"/>
    <w:rsid w:val="00525D24"/>
    <w:rsid w:val="005C25AB"/>
    <w:rsid w:val="006A37A9"/>
    <w:rsid w:val="006C21D1"/>
    <w:rsid w:val="006D7E8A"/>
    <w:rsid w:val="007653B6"/>
    <w:rsid w:val="007815CF"/>
    <w:rsid w:val="00784B9B"/>
    <w:rsid w:val="007D7658"/>
    <w:rsid w:val="007E27BB"/>
    <w:rsid w:val="008207F9"/>
    <w:rsid w:val="00855DF5"/>
    <w:rsid w:val="008617B3"/>
    <w:rsid w:val="00945CD1"/>
    <w:rsid w:val="00BA247A"/>
    <w:rsid w:val="00C82DDA"/>
    <w:rsid w:val="00E20CC1"/>
    <w:rsid w:val="00F146C5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6467-5091-4533-B036-F342227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39661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66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661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5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5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5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5C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5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5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Kiilerich Nielsen (HN | PG)</dc:creator>
  <cp:keywords/>
  <dc:description/>
  <cp:lastModifiedBy>Helle Kiilerich Nielsen</cp:lastModifiedBy>
  <cp:revision>3</cp:revision>
  <cp:lastPrinted>2020-05-25T08:16:00Z</cp:lastPrinted>
  <dcterms:created xsi:type="dcterms:W3CDTF">2020-08-26T12:41:00Z</dcterms:created>
  <dcterms:modified xsi:type="dcterms:W3CDTF">2020-08-26T12:57:00Z</dcterms:modified>
</cp:coreProperties>
</file>